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90" w:rsidRDefault="00AC7090" w:rsidP="00AC7090">
      <w:pPr>
        <w:spacing w:after="16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ALLEGATO  </w:t>
      </w:r>
      <w:r w:rsidR="0069266C">
        <w:rPr>
          <w:b/>
          <w:sz w:val="24"/>
          <w:szCs w:val="24"/>
        </w:rPr>
        <w:t>4</w:t>
      </w:r>
    </w:p>
    <w:p w:rsidR="00AC7090" w:rsidRDefault="00AC7090" w:rsidP="00AC7090">
      <w:pPr>
        <w:spacing w:after="160"/>
        <w:jc w:val="both"/>
        <w:rPr>
          <w:sz w:val="24"/>
          <w:szCs w:val="24"/>
        </w:rPr>
      </w:pPr>
    </w:p>
    <w:p w:rsidR="006C132B" w:rsidRDefault="006C132B" w:rsidP="006C132B">
      <w:pPr>
        <w:spacing w:before="97"/>
        <w:ind w:left="3256" w:right="2125"/>
        <w:jc w:val="center"/>
        <w:rPr>
          <w:b/>
          <w:sz w:val="24"/>
        </w:rPr>
      </w:pPr>
      <w:r>
        <w:rPr>
          <w:b/>
          <w:sz w:val="24"/>
        </w:rPr>
        <w:t>PRESTAZIONI-DISCIPLINARE</w:t>
      </w:r>
    </w:p>
    <w:p w:rsidR="006C132B" w:rsidRDefault="006C132B" w:rsidP="006C132B">
      <w:pPr>
        <w:pStyle w:val="Heading1"/>
        <w:spacing w:before="233"/>
        <w:ind w:right="2125"/>
        <w:rPr>
          <w:u w:val="single"/>
        </w:rPr>
      </w:pPr>
      <w:r>
        <w:rPr>
          <w:u w:val="single"/>
        </w:rPr>
        <w:t>OGGETTO</w:t>
      </w:r>
    </w:p>
    <w:p w:rsidR="00C47E9D" w:rsidRDefault="00C47E9D" w:rsidP="006C132B">
      <w:pPr>
        <w:pStyle w:val="Heading1"/>
        <w:spacing w:before="233"/>
        <w:ind w:right="2125"/>
        <w:rPr>
          <w:u w:val="single"/>
        </w:rPr>
      </w:pPr>
    </w:p>
    <w:p w:rsidR="006C132B" w:rsidRDefault="006C132B" w:rsidP="006C132B">
      <w:pPr>
        <w:pStyle w:val="Corpodeltesto"/>
        <w:ind w:right="200"/>
      </w:pPr>
      <w:r>
        <w:t>Il</w:t>
      </w:r>
      <w:r w:rsidRPr="006C132B">
        <w:t xml:space="preserve"> </w:t>
      </w:r>
      <w:r>
        <w:t>servizio</w:t>
      </w:r>
      <w:r w:rsidRPr="006C132B">
        <w:t xml:space="preserve"> </w:t>
      </w:r>
      <w:r>
        <w:t>comprende</w:t>
      </w:r>
      <w:r w:rsidRPr="006C132B">
        <w:t xml:space="preserve"> </w:t>
      </w:r>
      <w:r>
        <w:t>le</w:t>
      </w:r>
      <w:r w:rsidRPr="006C132B">
        <w:t xml:space="preserve"> </w:t>
      </w:r>
      <w:r>
        <w:t>seguenti</w:t>
      </w:r>
      <w:r w:rsidRPr="006C132B">
        <w:t xml:space="preserve"> </w:t>
      </w:r>
      <w:r>
        <w:t>prestazioni:</w:t>
      </w:r>
    </w:p>
    <w:p w:rsidR="006C132B" w:rsidRPr="006C132B" w:rsidRDefault="006C132B" w:rsidP="006C132B">
      <w:pPr>
        <w:pStyle w:val="Corpodeltesto"/>
        <w:numPr>
          <w:ilvl w:val="0"/>
          <w:numId w:val="5"/>
        </w:numPr>
        <w:ind w:right="200"/>
      </w:pPr>
      <w:r w:rsidRPr="006C132B">
        <w:t>Attività di verifica della “fattibilità” della proposta ricevuta al fine di addivenire all'atto di dichiarazione di pubblica utilità e di attestazione della bontà e della convenienza dello strumento proposto.</w:t>
      </w:r>
    </w:p>
    <w:p w:rsidR="006C132B" w:rsidRPr="006C132B" w:rsidRDefault="006C132B" w:rsidP="006C132B">
      <w:pPr>
        <w:pStyle w:val="Corpodeltesto"/>
        <w:numPr>
          <w:ilvl w:val="0"/>
          <w:numId w:val="5"/>
        </w:numPr>
        <w:ind w:right="200"/>
      </w:pPr>
      <w:r w:rsidRPr="006C132B">
        <w:t>Supporto nella stesura degli atti afferenti la presente fase istruttoria.</w:t>
      </w:r>
    </w:p>
    <w:p w:rsidR="006C132B" w:rsidRDefault="006C132B" w:rsidP="006C132B">
      <w:pPr>
        <w:pStyle w:val="Corpodeltesto"/>
        <w:numPr>
          <w:ilvl w:val="0"/>
          <w:numId w:val="5"/>
        </w:numPr>
        <w:ind w:right="200"/>
      </w:pPr>
      <w:r w:rsidRPr="006C132B">
        <w:t xml:space="preserve">Supporto nella fase eventuale di confronto con gli </w:t>
      </w:r>
      <w:proofErr w:type="spellStart"/>
      <w:r w:rsidRPr="006C132B">
        <w:t>stakeolders</w:t>
      </w:r>
      <w:proofErr w:type="spellEnd"/>
      <w:r w:rsidRPr="006C132B">
        <w:t xml:space="preserve"> (anche in eventuali incontri pubblici)</w:t>
      </w:r>
      <w:r w:rsidR="00A86342">
        <w:t>.</w:t>
      </w:r>
    </w:p>
    <w:p w:rsidR="00A86342" w:rsidRPr="006C132B" w:rsidRDefault="00A86342" w:rsidP="00A86342">
      <w:pPr>
        <w:pStyle w:val="Corpodeltesto"/>
        <w:ind w:left="915" w:right="200"/>
      </w:pPr>
    </w:p>
    <w:p w:rsidR="006C132B" w:rsidRPr="00A86342" w:rsidRDefault="006C132B" w:rsidP="00A86342">
      <w:pPr>
        <w:pStyle w:val="Corpodeltesto"/>
        <w:ind w:right="203"/>
      </w:pPr>
      <w:r w:rsidRPr="00A86342">
        <w:t xml:space="preserve">Nell'esecuzione del presente appalto, l’affidatario, si atterrà ad ogni prescrizione di legge vigente, avendo particolare riguardo al </w:t>
      </w:r>
      <w:proofErr w:type="spellStart"/>
      <w:r w:rsidRPr="00A86342">
        <w:t>D.Lgs.</w:t>
      </w:r>
      <w:proofErr w:type="spellEnd"/>
      <w:r w:rsidRPr="00A86342">
        <w:t xml:space="preserve"> 50/2016 e successive modificazioni ed integrazioni</w:t>
      </w:r>
      <w:r w:rsidR="00A86342">
        <w:t>.</w:t>
      </w:r>
    </w:p>
    <w:p w:rsidR="006C132B" w:rsidRDefault="006C132B" w:rsidP="00A86342">
      <w:pPr>
        <w:pStyle w:val="Corpodeltesto"/>
        <w:ind w:right="203"/>
      </w:pPr>
      <w:r w:rsidRPr="00A86342">
        <w:t>Nello svolgimento del servizio l’operatore dovrà rapportarsi costantemente con il Responsabile</w:t>
      </w:r>
      <w:r w:rsidR="00A86342" w:rsidRPr="00A86342">
        <w:t xml:space="preserve"> Unico</w:t>
      </w:r>
      <w:r w:rsidRPr="00A86342">
        <w:t xml:space="preserve"> del  Procedimento ed operare con la diligenza del buon padre di famiglia e nel pieno rispetto delle disposizioni di legge.</w:t>
      </w:r>
    </w:p>
    <w:p w:rsidR="00A86342" w:rsidRDefault="00A86342" w:rsidP="00A86342">
      <w:pPr>
        <w:pStyle w:val="Corpodeltesto"/>
        <w:ind w:right="203"/>
      </w:pPr>
    </w:p>
    <w:p w:rsidR="00A86342" w:rsidRPr="00A86342" w:rsidRDefault="00A86342" w:rsidP="00A86342">
      <w:pPr>
        <w:pStyle w:val="Corpodeltesto"/>
        <w:ind w:right="203"/>
      </w:pPr>
      <w:r w:rsidRPr="00A86342">
        <w:t xml:space="preserve">Per dettagli sulla proposta del servizio di supporto al RUP nella procedura di valutazione economica e giuridica della proposta di </w:t>
      </w:r>
      <w:proofErr w:type="spellStart"/>
      <w:r w:rsidRPr="00A86342">
        <w:t>project-financing</w:t>
      </w:r>
      <w:proofErr w:type="spellEnd"/>
      <w:r w:rsidRPr="00A86342">
        <w:t xml:space="preserve"> relativa alla gestione integrata del Polo di Trattamento Rifiuti, tramite l’utilizzo delle strutture impiantistiche esistenti in </w:t>
      </w:r>
      <w:proofErr w:type="spellStart"/>
      <w:r w:rsidRPr="00A86342">
        <w:t>C.da</w:t>
      </w:r>
      <w:proofErr w:type="spellEnd"/>
      <w:r w:rsidRPr="00A86342">
        <w:t xml:space="preserve"> Forcone </w:t>
      </w:r>
      <w:proofErr w:type="spellStart"/>
      <w:r w:rsidRPr="00A86342">
        <w:t>Cafiero</w:t>
      </w:r>
      <w:proofErr w:type="spellEnd"/>
      <w:r w:rsidRPr="00A86342">
        <w:t xml:space="preserve"> in Cerignola, di proprietà del Consorzio Igiene Ambientale Bacino </w:t>
      </w:r>
      <w:proofErr w:type="spellStart"/>
      <w:r w:rsidRPr="00A86342">
        <w:t>Fg</w:t>
      </w:r>
      <w:proofErr w:type="spellEnd"/>
      <w:r w:rsidRPr="00A86342">
        <w:t xml:space="preserve">/4 in Cerignola, che saranno oggetto di rivisitazione tecnologica e di ammodernamento, e di quelle in progetto; la Progettazione esecutiva e i Lavori di realizzazione del </w:t>
      </w:r>
      <w:proofErr w:type="spellStart"/>
      <w:r w:rsidRPr="00A86342">
        <w:t>VI</w:t>
      </w:r>
      <w:proofErr w:type="spellEnd"/>
      <w:r w:rsidRPr="00A86342">
        <w:t xml:space="preserve"> Lotto della discarica ivi presente; l’opzione di realizzazione di un impianto di compostaggio della Frazione Umida da Raccolta differenziata, così come previsto ed autorizzato dall’AIA, per una capacità di circa 20.000 ton/a., si rinvia alla relazione sintetica, a firma del </w:t>
      </w:r>
      <w:proofErr w:type="spellStart"/>
      <w:r w:rsidRPr="00A86342">
        <w:t>R.U.P.</w:t>
      </w:r>
      <w:proofErr w:type="spellEnd"/>
      <w:r w:rsidRPr="00A86342">
        <w:t>, allegata all'avviso.</w:t>
      </w:r>
    </w:p>
    <w:p w:rsidR="00A86342" w:rsidRPr="00A86342" w:rsidRDefault="00A86342" w:rsidP="00A86342">
      <w:pPr>
        <w:pStyle w:val="Corpodeltesto"/>
        <w:ind w:right="203"/>
      </w:pPr>
    </w:p>
    <w:p w:rsidR="006C132B" w:rsidRDefault="006C132B" w:rsidP="006C132B">
      <w:pPr>
        <w:pStyle w:val="Heading1"/>
        <w:spacing w:line="254" w:lineRule="exact"/>
      </w:pPr>
      <w:r>
        <w:rPr>
          <w:spacing w:val="-3"/>
          <w:u w:val="single"/>
        </w:rPr>
        <w:t>RISERVATEZZA</w:t>
      </w:r>
      <w:r>
        <w:rPr>
          <w:spacing w:val="-13"/>
          <w:u w:val="single"/>
        </w:rPr>
        <w:t xml:space="preserve"> </w:t>
      </w:r>
      <w:r>
        <w:rPr>
          <w:spacing w:val="-3"/>
          <w:u w:val="single"/>
        </w:rPr>
        <w:t>E</w:t>
      </w:r>
      <w:r>
        <w:rPr>
          <w:u w:val="single"/>
        </w:rPr>
        <w:t xml:space="preserve"> </w:t>
      </w:r>
      <w:r>
        <w:rPr>
          <w:spacing w:val="-3"/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spacing w:val="-3"/>
          <w:u w:val="single"/>
        </w:rPr>
        <w:t>SUI</w:t>
      </w:r>
      <w:r>
        <w:rPr>
          <w:u w:val="single"/>
        </w:rPr>
        <w:t xml:space="preserve"> </w:t>
      </w:r>
      <w:r>
        <w:rPr>
          <w:spacing w:val="-3"/>
          <w:u w:val="single"/>
        </w:rPr>
        <w:t>MATERIALI</w:t>
      </w:r>
    </w:p>
    <w:p w:rsidR="006C132B" w:rsidRDefault="006C132B" w:rsidP="00A86342">
      <w:pPr>
        <w:pStyle w:val="Corpodeltesto"/>
        <w:ind w:right="203"/>
      </w:pPr>
      <w:r>
        <w:t>Nello</w:t>
      </w:r>
      <w:r w:rsidRPr="00A86342">
        <w:t xml:space="preserve"> </w:t>
      </w:r>
      <w:r>
        <w:t>svolgimento</w:t>
      </w:r>
      <w:r w:rsidRPr="00A86342">
        <w:t xml:space="preserve"> </w:t>
      </w:r>
      <w:r>
        <w:t>dell'attività</w:t>
      </w:r>
      <w:r w:rsidRPr="00A86342">
        <w:t xml:space="preserve"> </w:t>
      </w:r>
      <w:r>
        <w:t>l’operatore</w:t>
      </w:r>
      <w:r w:rsidRPr="00A86342">
        <w:t xml:space="preserve"> </w:t>
      </w:r>
      <w:r>
        <w:t>dovrà</w:t>
      </w:r>
      <w:r w:rsidRPr="00A86342">
        <w:t xml:space="preserve"> </w:t>
      </w:r>
      <w:r>
        <w:t>essere</w:t>
      </w:r>
      <w:r w:rsidRPr="00A86342">
        <w:t xml:space="preserve"> </w:t>
      </w:r>
      <w:r>
        <w:t>osservata</w:t>
      </w:r>
      <w:r w:rsidRPr="00A86342">
        <w:t xml:space="preserve"> </w:t>
      </w:r>
      <w:r>
        <w:t>la</w:t>
      </w:r>
      <w:r w:rsidRPr="00A86342">
        <w:t xml:space="preserve"> </w:t>
      </w:r>
      <w:r>
        <w:t>massima</w:t>
      </w:r>
      <w:r w:rsidRPr="00A86342">
        <w:t xml:space="preserve"> </w:t>
      </w:r>
      <w:r>
        <w:t>riservatezza</w:t>
      </w:r>
      <w:r w:rsidRPr="00A86342">
        <w:t xml:space="preserve"> </w:t>
      </w:r>
      <w:r>
        <w:t>su</w:t>
      </w:r>
      <w:r w:rsidRPr="00A86342">
        <w:t xml:space="preserve"> </w:t>
      </w:r>
      <w:r>
        <w:t>ogni</w:t>
      </w:r>
      <w:r w:rsidRPr="00A86342">
        <w:t xml:space="preserve"> </w:t>
      </w:r>
      <w:r>
        <w:t>informazione</w:t>
      </w:r>
      <w:r w:rsidRPr="00A86342">
        <w:t xml:space="preserve"> </w:t>
      </w:r>
      <w:r>
        <w:t>di cui, nel corso dell’appalto,</w:t>
      </w:r>
      <w:r w:rsidRPr="00A86342">
        <w:t xml:space="preserve"> </w:t>
      </w:r>
      <w:r>
        <w:t>venisse</w:t>
      </w:r>
      <w:r w:rsidRPr="00A86342">
        <w:t xml:space="preserve"> </w:t>
      </w:r>
      <w:r>
        <w:t>a</w:t>
      </w:r>
      <w:r w:rsidRPr="00A86342">
        <w:t xml:space="preserve"> </w:t>
      </w:r>
      <w:r>
        <w:t>conoscenza.</w:t>
      </w:r>
    </w:p>
    <w:p w:rsidR="006C132B" w:rsidRDefault="006C132B" w:rsidP="00A86342">
      <w:pPr>
        <w:pStyle w:val="Corpodeltesto"/>
        <w:ind w:right="203"/>
      </w:pPr>
      <w:r>
        <w:t>L’affidatario</w:t>
      </w:r>
      <w:r w:rsidRPr="00A86342">
        <w:t xml:space="preserve"> </w:t>
      </w:r>
      <w:r>
        <w:t>espressamente</w:t>
      </w:r>
      <w:r w:rsidRPr="00A86342">
        <w:t xml:space="preserve"> </w:t>
      </w:r>
      <w:r>
        <w:t>rinuncia</w:t>
      </w:r>
      <w:r w:rsidRPr="00A86342">
        <w:t xml:space="preserve"> </w:t>
      </w:r>
      <w:r>
        <w:t>fin</w:t>
      </w:r>
      <w:r w:rsidRPr="00A86342">
        <w:t xml:space="preserve"> </w:t>
      </w:r>
      <w:r>
        <w:t>d'ora</w:t>
      </w:r>
      <w:r w:rsidRPr="00A86342">
        <w:t xml:space="preserve"> </w:t>
      </w:r>
      <w:r>
        <w:t>a</w:t>
      </w:r>
      <w:r w:rsidRPr="00A86342">
        <w:t xml:space="preserve"> </w:t>
      </w:r>
      <w:r>
        <w:t>qualsiasi</w:t>
      </w:r>
      <w:r w:rsidRPr="00A86342">
        <w:t xml:space="preserve"> </w:t>
      </w:r>
      <w:r>
        <w:t>diritto</w:t>
      </w:r>
      <w:r w:rsidRPr="00A86342">
        <w:t xml:space="preserve"> </w:t>
      </w:r>
      <w:r>
        <w:t>per</w:t>
      </w:r>
      <w:r w:rsidRPr="00A86342">
        <w:t xml:space="preserve"> </w:t>
      </w:r>
      <w:r>
        <w:t>il</w:t>
      </w:r>
      <w:r w:rsidRPr="00A86342">
        <w:t xml:space="preserve"> </w:t>
      </w:r>
      <w:r>
        <w:t>materiale</w:t>
      </w:r>
      <w:r w:rsidRPr="00A86342">
        <w:t xml:space="preserve"> </w:t>
      </w:r>
      <w:r>
        <w:t>prodotto</w:t>
      </w:r>
      <w:r w:rsidRPr="00A86342">
        <w:t xml:space="preserve"> </w:t>
      </w:r>
      <w:r>
        <w:t>in</w:t>
      </w:r>
      <w:r w:rsidRPr="00A86342">
        <w:t xml:space="preserve"> </w:t>
      </w:r>
      <w:r>
        <w:t>base</w:t>
      </w:r>
      <w:r w:rsidRPr="00A86342">
        <w:t xml:space="preserve"> </w:t>
      </w:r>
      <w:r>
        <w:t>al</w:t>
      </w:r>
      <w:r w:rsidRPr="00A86342">
        <w:t xml:space="preserve"> </w:t>
      </w:r>
      <w:r>
        <w:t>presente</w:t>
      </w:r>
      <w:r w:rsidRPr="00A86342">
        <w:t xml:space="preserve"> </w:t>
      </w:r>
      <w:r>
        <w:t>atto,</w:t>
      </w:r>
      <w:r w:rsidRPr="00A86342">
        <w:t xml:space="preserve"> </w:t>
      </w:r>
      <w:r>
        <w:t>che</w:t>
      </w:r>
      <w:r w:rsidRPr="00A86342">
        <w:t xml:space="preserve"> </w:t>
      </w:r>
      <w:r>
        <w:t>rimane di</w:t>
      </w:r>
      <w:r w:rsidRPr="00A86342">
        <w:t xml:space="preserve"> </w:t>
      </w:r>
      <w:r>
        <w:t>esclusiva</w:t>
      </w:r>
      <w:r w:rsidRPr="00A86342">
        <w:t xml:space="preserve"> </w:t>
      </w:r>
      <w:r>
        <w:t>proprietà</w:t>
      </w:r>
      <w:r w:rsidRPr="00A86342">
        <w:t xml:space="preserve"> </w:t>
      </w:r>
      <w:r>
        <w:t>del</w:t>
      </w:r>
      <w:r w:rsidRPr="00A86342">
        <w:t xml:space="preserve"> </w:t>
      </w:r>
      <w:r>
        <w:t>committente</w:t>
      </w:r>
      <w:r w:rsidRPr="00A86342">
        <w:t xml:space="preserve"> </w:t>
      </w:r>
      <w:r>
        <w:t>che</w:t>
      </w:r>
      <w:r w:rsidRPr="00A86342">
        <w:t xml:space="preserve"> </w:t>
      </w:r>
      <w:r>
        <w:t>ne</w:t>
      </w:r>
      <w:r w:rsidRPr="00A86342">
        <w:t xml:space="preserve"> </w:t>
      </w:r>
      <w:r>
        <w:t>può</w:t>
      </w:r>
      <w:r w:rsidRPr="00A86342">
        <w:t xml:space="preserve"> </w:t>
      </w:r>
      <w:r>
        <w:t>disporre liberamente.</w:t>
      </w:r>
    </w:p>
    <w:p w:rsidR="00A86342" w:rsidRDefault="00A86342" w:rsidP="00A86342">
      <w:pPr>
        <w:pStyle w:val="Corpodeltesto"/>
        <w:ind w:right="203"/>
      </w:pPr>
    </w:p>
    <w:p w:rsidR="006C132B" w:rsidRDefault="006C132B" w:rsidP="006C132B">
      <w:pPr>
        <w:pStyle w:val="Heading1"/>
      </w:pPr>
      <w:r>
        <w:rPr>
          <w:u w:val="single"/>
        </w:rPr>
        <w:t>DURATA</w:t>
      </w:r>
    </w:p>
    <w:p w:rsidR="006C132B" w:rsidRDefault="006C132B" w:rsidP="00A86342">
      <w:pPr>
        <w:pStyle w:val="Corpodeltesto"/>
        <w:ind w:right="203"/>
      </w:pPr>
      <w:r>
        <w:t>La</w:t>
      </w:r>
      <w:r w:rsidRPr="00A86342">
        <w:t xml:space="preserve"> </w:t>
      </w:r>
      <w:r>
        <w:t>durata</w:t>
      </w:r>
      <w:r w:rsidRPr="00A86342">
        <w:t xml:space="preserve"> </w:t>
      </w:r>
      <w:r>
        <w:t>dell’appalto</w:t>
      </w:r>
      <w:r w:rsidRPr="00A86342">
        <w:t xml:space="preserve"> </w:t>
      </w:r>
      <w:r>
        <w:t>decorre</w:t>
      </w:r>
      <w:r w:rsidRPr="00A86342">
        <w:t xml:space="preserve"> </w:t>
      </w:r>
      <w:r>
        <w:t>dalla</w:t>
      </w:r>
      <w:r w:rsidRPr="00A86342">
        <w:t xml:space="preserve"> </w:t>
      </w:r>
      <w:r>
        <w:t>sottoscrizione del</w:t>
      </w:r>
      <w:r w:rsidRPr="00A86342">
        <w:t xml:space="preserve"> </w:t>
      </w:r>
      <w:r>
        <w:t>contratto</w:t>
      </w:r>
      <w:r w:rsidRPr="00A86342">
        <w:t xml:space="preserve"> </w:t>
      </w:r>
      <w:r>
        <w:t>di</w:t>
      </w:r>
      <w:r w:rsidRPr="00A86342">
        <w:t xml:space="preserve"> </w:t>
      </w:r>
      <w:r>
        <w:t>appalto</w:t>
      </w:r>
      <w:r w:rsidRPr="00A86342">
        <w:t xml:space="preserve"> </w:t>
      </w:r>
      <w:r>
        <w:t>e</w:t>
      </w:r>
      <w:r w:rsidRPr="00A86342">
        <w:t xml:space="preserve"> </w:t>
      </w:r>
      <w:r>
        <w:t>avrà</w:t>
      </w:r>
      <w:r w:rsidRPr="00A86342">
        <w:t xml:space="preserve"> </w:t>
      </w:r>
      <w:r>
        <w:t xml:space="preserve">termine con la consegna della relazione comprovante la valutazione del progetto di finanza della </w:t>
      </w:r>
      <w:proofErr w:type="spellStart"/>
      <w:r>
        <w:t>Ladurner</w:t>
      </w:r>
      <w:proofErr w:type="spellEnd"/>
      <w:r>
        <w:t xml:space="preserve"> srl che dovrà avvenire entro e non oltre il quindicesimo giorno dalla data di affidamento del servizio.</w:t>
      </w:r>
    </w:p>
    <w:p w:rsidR="00A86342" w:rsidRDefault="00A86342" w:rsidP="006C132B">
      <w:pPr>
        <w:pStyle w:val="Heading1"/>
        <w:rPr>
          <w:u w:val="single"/>
        </w:rPr>
      </w:pPr>
    </w:p>
    <w:p w:rsidR="006C132B" w:rsidRDefault="006C132B" w:rsidP="006C132B">
      <w:pPr>
        <w:pStyle w:val="Heading1"/>
      </w:pPr>
      <w:r>
        <w:rPr>
          <w:u w:val="single"/>
        </w:rPr>
        <w:t>COLLABORAZIONI</w:t>
      </w:r>
    </w:p>
    <w:p w:rsidR="006C132B" w:rsidRDefault="006C132B" w:rsidP="006C132B">
      <w:pPr>
        <w:pStyle w:val="Corpodeltesto"/>
        <w:ind w:right="203"/>
      </w:pPr>
      <w:r>
        <w:t>L’affidatario potrà avvalersi del supporto di altri</w:t>
      </w:r>
      <w:r>
        <w:rPr>
          <w:spacing w:val="1"/>
        </w:rPr>
        <w:t xml:space="preserve"> </w:t>
      </w:r>
      <w:r>
        <w:t>soggetti aventi le necessarie competenze specifiche di carattere tecnico, economico-finanziario,</w:t>
      </w:r>
      <w:r>
        <w:rPr>
          <w:spacing w:val="1"/>
        </w:rPr>
        <w:t xml:space="preserve"> </w:t>
      </w:r>
      <w:r>
        <w:t xml:space="preserve">amministrativo, organizzativo e legale, muniti di polizza assicurativa a copertura dei rischi di natura </w:t>
      </w:r>
      <w:r>
        <w:rPr>
          <w:spacing w:val="-57"/>
        </w:rPr>
        <w:t xml:space="preserve"> </w:t>
      </w:r>
      <w:r>
        <w:t>professionale.</w:t>
      </w:r>
    </w:p>
    <w:p w:rsidR="006C132B" w:rsidRDefault="006C132B" w:rsidP="006C132B">
      <w:pPr>
        <w:pStyle w:val="Corpodeltesto"/>
        <w:ind w:right="203"/>
      </w:pPr>
      <w:r>
        <w:t>Resta inteso che l'utilizzo e la collaborazione di eventuale personale di assistenza per</w:t>
      </w:r>
      <w:r>
        <w:rPr>
          <w:spacing w:val="1"/>
        </w:rPr>
        <w:t xml:space="preserve"> </w:t>
      </w:r>
      <w:r>
        <w:t>tutte le operazioni oggetto di affidamento saranno regolate mediante intese dirette ed esclusive tra</w:t>
      </w:r>
      <w:r>
        <w:rPr>
          <w:spacing w:val="1"/>
        </w:rPr>
        <w:t xml:space="preserve"> </w:t>
      </w:r>
      <w:r>
        <w:lastRenderedPageBreak/>
        <w:t>l’affidatario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interessati,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 totale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medesimo.</w:t>
      </w:r>
    </w:p>
    <w:p w:rsidR="006C132B" w:rsidRDefault="006C132B" w:rsidP="006C132B">
      <w:pPr>
        <w:pStyle w:val="Corpodeltesto"/>
        <w:spacing w:before="1"/>
        <w:ind w:right="201"/>
      </w:pPr>
      <w:r>
        <w:t>Il</w:t>
      </w:r>
      <w:r>
        <w:rPr>
          <w:spacing w:val="1"/>
        </w:rPr>
        <w:t xml:space="preserve"> </w:t>
      </w:r>
      <w:r>
        <w:t>Consorzio sarà esonerato da ogni tipo di responsabilità, riconoscendo come unica controparte</w:t>
      </w:r>
      <w:r>
        <w:rPr>
          <w:spacing w:val="1"/>
        </w:rPr>
        <w:t xml:space="preserve"> </w:t>
      </w:r>
      <w:r>
        <w:t>l’affidatario.</w:t>
      </w:r>
    </w:p>
    <w:p w:rsidR="006C132B" w:rsidRDefault="006C132B" w:rsidP="006C132B">
      <w:pPr>
        <w:pStyle w:val="Corpodeltesto"/>
      </w:pPr>
      <w:r>
        <w:t>Il</w:t>
      </w:r>
      <w:r>
        <w:rPr>
          <w:spacing w:val="1"/>
        </w:rPr>
        <w:t xml:space="preserve"> </w:t>
      </w:r>
      <w:r>
        <w:t>compenso</w:t>
      </w:r>
      <w:r>
        <w:rPr>
          <w:spacing w:val="-3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collaboratori</w:t>
      </w:r>
      <w:r>
        <w:rPr>
          <w:spacing w:val="-3"/>
        </w:rPr>
        <w:t xml:space="preserve"> </w:t>
      </w:r>
      <w:r>
        <w:t>rimane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esclusivo</w:t>
      </w:r>
      <w:r>
        <w:rPr>
          <w:spacing w:val="-3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dell’affidatario</w:t>
      </w:r>
    </w:p>
    <w:p w:rsidR="00A86342" w:rsidRDefault="00A86342" w:rsidP="006C132B">
      <w:pPr>
        <w:pStyle w:val="Corpodeltesto"/>
      </w:pPr>
    </w:p>
    <w:p w:rsidR="006C132B" w:rsidRDefault="006C132B" w:rsidP="006C132B">
      <w:pPr>
        <w:pStyle w:val="Heading1"/>
      </w:pPr>
      <w:r>
        <w:rPr>
          <w:u w:val="single"/>
        </w:rPr>
        <w:t>CORRISPETTIVO</w:t>
      </w:r>
    </w:p>
    <w:p w:rsidR="006C132B" w:rsidRDefault="006C132B" w:rsidP="006C132B">
      <w:pPr>
        <w:pStyle w:val="Corpodeltesto"/>
        <w:jc w:val="left"/>
      </w:pPr>
      <w:r>
        <w:t>L’importo</w:t>
      </w:r>
      <w:r>
        <w:rPr>
          <w:spacing w:val="9"/>
        </w:rPr>
        <w:t xml:space="preserve"> </w:t>
      </w:r>
      <w:r>
        <w:t>massimo</w:t>
      </w:r>
      <w:r>
        <w:rPr>
          <w:spacing w:val="9"/>
        </w:rPr>
        <w:t xml:space="preserve"> </w:t>
      </w:r>
      <w:r>
        <w:t>stanziabile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supporto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R.U.P.</w:t>
      </w:r>
      <w:proofErr w:type="spellEnd"/>
      <w:r>
        <w:rPr>
          <w:spacing w:val="8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stabilito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euro</w:t>
      </w:r>
      <w:r w:rsidR="00C47E9D">
        <w:t xml:space="preserve"> </w:t>
      </w:r>
      <w:r w:rsidRPr="00DB289F">
        <w:rPr>
          <w:b/>
          <w:bCs/>
          <w:sz w:val="22"/>
          <w:szCs w:val="22"/>
        </w:rPr>
        <w:t>18.788,68 oltre IVA e cassa</w:t>
      </w:r>
      <w:r>
        <w:t xml:space="preserve"> </w:t>
      </w:r>
    </w:p>
    <w:p w:rsidR="00A86342" w:rsidRDefault="00A86342" w:rsidP="006C132B">
      <w:pPr>
        <w:pStyle w:val="Corpodeltesto"/>
        <w:jc w:val="left"/>
      </w:pPr>
    </w:p>
    <w:p w:rsidR="006C132B" w:rsidRDefault="006C132B" w:rsidP="006C132B">
      <w:pPr>
        <w:pStyle w:val="Heading1"/>
      </w:pPr>
      <w:r>
        <w:rPr>
          <w:u w:val="single"/>
        </w:rPr>
        <w:t>MODALITÀ</w:t>
      </w:r>
      <w:r>
        <w:rPr>
          <w:spacing w:val="-9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PAGAMENTO</w:t>
      </w:r>
      <w:r>
        <w:rPr>
          <w:spacing w:val="-6"/>
          <w:u w:val="single"/>
        </w:rPr>
        <w:t xml:space="preserve"> </w:t>
      </w:r>
      <w:r>
        <w:rPr>
          <w:u w:val="single"/>
        </w:rPr>
        <w:t>-</w:t>
      </w:r>
      <w:r>
        <w:rPr>
          <w:spacing w:val="-13"/>
          <w:u w:val="single"/>
        </w:rPr>
        <w:t xml:space="preserve"> </w:t>
      </w:r>
      <w:r>
        <w:rPr>
          <w:u w:val="single"/>
        </w:rPr>
        <w:t>TRACCIABILITÀ</w:t>
      </w:r>
    </w:p>
    <w:p w:rsidR="006C132B" w:rsidRDefault="006C132B" w:rsidP="006C132B">
      <w:pPr>
        <w:pStyle w:val="Corpodeltesto"/>
      </w:pPr>
      <w:r>
        <w:t>L’appalto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136/2010.</w:t>
      </w:r>
    </w:p>
    <w:p w:rsidR="00C47E9D" w:rsidRDefault="00C47E9D" w:rsidP="006C132B">
      <w:pPr>
        <w:pStyle w:val="Corpodeltesto"/>
      </w:pPr>
    </w:p>
    <w:p w:rsidR="006C132B" w:rsidRDefault="006C132B" w:rsidP="006C132B">
      <w:pPr>
        <w:pStyle w:val="Heading1"/>
      </w:pPr>
      <w:r>
        <w:rPr>
          <w:spacing w:val="-2"/>
          <w:u w:val="single"/>
        </w:rPr>
        <w:t xml:space="preserve">GARANZIE </w:t>
      </w:r>
      <w:r>
        <w:rPr>
          <w:spacing w:val="-1"/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COPERTURE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ASSICURATIVE</w:t>
      </w:r>
    </w:p>
    <w:p w:rsidR="006C132B" w:rsidRDefault="006C132B" w:rsidP="006C132B">
      <w:pPr>
        <w:pStyle w:val="Corpodeltesto"/>
        <w:ind w:right="214"/>
      </w:pPr>
      <w:r>
        <w:t>Dovranno esser esibite le polizze a garanzie dei rischi professionali dei soggetti che costituiranno il</w:t>
      </w:r>
      <w:r>
        <w:rPr>
          <w:spacing w:val="1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di lavoro.</w:t>
      </w:r>
    </w:p>
    <w:p w:rsidR="00C47E9D" w:rsidRDefault="00C47E9D" w:rsidP="006C132B">
      <w:pPr>
        <w:pStyle w:val="Corpodeltesto"/>
        <w:ind w:right="214"/>
      </w:pPr>
    </w:p>
    <w:p w:rsidR="006C132B" w:rsidRDefault="006C132B" w:rsidP="006C132B">
      <w:pPr>
        <w:pStyle w:val="Heading1"/>
      </w:pPr>
      <w:r>
        <w:rPr>
          <w:spacing w:val="-2"/>
          <w:u w:val="single"/>
        </w:rPr>
        <w:t>CLAUSOLA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RISOLUTIVA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ESPRESSA</w:t>
      </w:r>
    </w:p>
    <w:p w:rsidR="006C132B" w:rsidRDefault="006C132B" w:rsidP="006C132B">
      <w:pPr>
        <w:pStyle w:val="Corpodeltesto"/>
        <w:ind w:right="208" w:hanging="1"/>
      </w:pPr>
      <w:r>
        <w:t>Il contratto può essere risolto di diritto, per inadempimento, ai sensi dell'art. 1456 del codice civile,</w:t>
      </w:r>
      <w:r>
        <w:rPr>
          <w:spacing w:val="1"/>
        </w:rPr>
        <w:t xml:space="preserve"> </w:t>
      </w:r>
      <w:r>
        <w:t>con semplice pronuncia di risoluzione, nel caso di mancato rispetto dei termini derivanti dalla</w:t>
      </w:r>
      <w:r>
        <w:rPr>
          <w:spacing w:val="1"/>
        </w:rPr>
        <w:t xml:space="preserve"> </w:t>
      </w:r>
      <w:r>
        <w:t>normativa vigente.</w:t>
      </w:r>
    </w:p>
    <w:p w:rsidR="006C132B" w:rsidRDefault="006C132B" w:rsidP="006C132B">
      <w:pPr>
        <w:pStyle w:val="Corpodeltesto"/>
        <w:ind w:right="203"/>
      </w:pPr>
      <w:r>
        <w:t>La risoluzione contrattuale avrà decorrenza dalla comunicazione della determinazione di pronuncia</w:t>
      </w:r>
      <w:r>
        <w:rPr>
          <w:spacing w:val="1"/>
        </w:rPr>
        <w:t xml:space="preserve"> </w:t>
      </w:r>
      <w:r>
        <w:t>della risoluzione stessa. In tale ipotesi, il Consorzio si intenderà libero da ogni impegno verso la</w:t>
      </w:r>
      <w:r>
        <w:rPr>
          <w:spacing w:val="1"/>
        </w:rPr>
        <w:t xml:space="preserve"> </w:t>
      </w:r>
      <w:r>
        <w:t>controparte inadempiente, senza che questa possa pretendere compensi ed indennità di sorta con</w:t>
      </w:r>
      <w:r>
        <w:rPr>
          <w:spacing w:val="1"/>
        </w:rPr>
        <w:t xml:space="preserve"> </w:t>
      </w:r>
      <w:r>
        <w:t>l'esclusione di quelli relativi alle prestazioni già assolte al momento della risoluzione del contratto</w:t>
      </w:r>
      <w:r>
        <w:rPr>
          <w:spacing w:val="1"/>
        </w:rPr>
        <w:t xml:space="preserve"> </w:t>
      </w:r>
      <w:r>
        <w:t>che siano state approvate o comunque fatte salve dal committente medesimo, impregiudicato 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patiti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conseguenza</w:t>
      </w:r>
      <w:r>
        <w:rPr>
          <w:spacing w:val="1"/>
        </w:rPr>
        <w:t xml:space="preserve"> </w:t>
      </w:r>
      <w:r>
        <w:t>dell'inadempimento.</w:t>
      </w:r>
    </w:p>
    <w:p w:rsidR="00C47E9D" w:rsidRDefault="00C47E9D" w:rsidP="006C132B">
      <w:pPr>
        <w:pStyle w:val="Corpodeltesto"/>
        <w:ind w:right="203"/>
      </w:pPr>
    </w:p>
    <w:p w:rsidR="006C132B" w:rsidRDefault="006C132B" w:rsidP="006C132B">
      <w:pPr>
        <w:pStyle w:val="Heading1"/>
        <w:spacing w:before="1"/>
      </w:pPr>
      <w:r>
        <w:rPr>
          <w:u w:val="single"/>
        </w:rPr>
        <w:t>ULTERIORI</w:t>
      </w:r>
      <w:r>
        <w:rPr>
          <w:spacing w:val="-12"/>
          <w:u w:val="single"/>
        </w:rPr>
        <w:t xml:space="preserve"> </w:t>
      </w:r>
      <w:r w:rsidR="00252E9C">
        <w:rPr>
          <w:spacing w:val="-12"/>
          <w:u w:val="single"/>
        </w:rPr>
        <w:t xml:space="preserve"> </w:t>
      </w:r>
      <w:r>
        <w:rPr>
          <w:u w:val="single"/>
        </w:rPr>
        <w:t>IPOTESI</w:t>
      </w:r>
      <w:r>
        <w:rPr>
          <w:spacing w:val="-11"/>
          <w:u w:val="single"/>
        </w:rPr>
        <w:t xml:space="preserve"> </w:t>
      </w:r>
      <w:r w:rsidR="00252E9C"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11"/>
          <w:u w:val="single"/>
        </w:rPr>
        <w:t xml:space="preserve"> </w:t>
      </w:r>
      <w:r w:rsidR="00252E9C">
        <w:rPr>
          <w:spacing w:val="-11"/>
          <w:u w:val="single"/>
        </w:rPr>
        <w:t xml:space="preserve"> </w:t>
      </w:r>
      <w:r>
        <w:rPr>
          <w:u w:val="single"/>
        </w:rPr>
        <w:t>RISOLUZIONE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CONTRATTUALE</w:t>
      </w:r>
    </w:p>
    <w:p w:rsidR="006C132B" w:rsidRDefault="006C132B" w:rsidP="006C132B">
      <w:pPr>
        <w:pStyle w:val="Corpodeltesto"/>
        <w:ind w:right="210"/>
      </w:pPr>
      <w:r>
        <w:t>Il Comune si riserva, altresì, la facoltà di risolvere il presente atto, mediante idoneo provvedimento,</w:t>
      </w:r>
      <w:r>
        <w:rPr>
          <w:spacing w:val="1"/>
        </w:rPr>
        <w:t xml:space="preserve"> </w:t>
      </w:r>
      <w:r>
        <w:t>ai sensi dell'art. 1453 del codice civile, o dell'art. 1454 c.c. previa diffida ad adempiere entro un</w:t>
      </w:r>
      <w:r>
        <w:rPr>
          <w:spacing w:val="1"/>
        </w:rPr>
        <w:t xml:space="preserve"> </w:t>
      </w:r>
      <w:r>
        <w:t>termine non inferiore a 15 giorni, in ogni altro caso di grave ed ingiustificato inadempimento delle</w:t>
      </w:r>
      <w:r>
        <w:rPr>
          <w:spacing w:val="1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nascenti dal contratto stesso.</w:t>
      </w:r>
    </w:p>
    <w:p w:rsidR="006C132B" w:rsidRDefault="006C132B" w:rsidP="006C132B">
      <w:pPr>
        <w:pStyle w:val="Corpodeltesto"/>
        <w:ind w:right="204"/>
      </w:pPr>
      <w:r>
        <w:t>In tale ipotesi non sarà riconosciuto all’affidatario nessun altro compenso o indennità di sorta con</w:t>
      </w:r>
      <w:r>
        <w:rPr>
          <w:spacing w:val="1"/>
        </w:rPr>
        <w:t xml:space="preserve"> </w:t>
      </w:r>
      <w:r>
        <w:t>l'esclusione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dovuto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assolte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risoluzione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fatta</w:t>
      </w:r>
      <w:r>
        <w:rPr>
          <w:spacing w:val="1"/>
        </w:rPr>
        <w:t xml:space="preserve"> </w:t>
      </w:r>
      <w:r>
        <w:t>salva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impregiudicato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ulteriori danni</w:t>
      </w:r>
      <w:r>
        <w:rPr>
          <w:spacing w:val="-1"/>
        </w:rPr>
        <w:t xml:space="preserve"> </w:t>
      </w:r>
      <w:r>
        <w:t>patiti dal</w:t>
      </w:r>
      <w:r>
        <w:rPr>
          <w:spacing w:val="-1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conseguenza</w:t>
      </w:r>
      <w:r>
        <w:rPr>
          <w:spacing w:val="-1"/>
        </w:rPr>
        <w:t xml:space="preserve"> </w:t>
      </w:r>
      <w:r>
        <w:t>dell'inadempimento.</w:t>
      </w:r>
    </w:p>
    <w:p w:rsidR="00C47E9D" w:rsidRDefault="00C47E9D" w:rsidP="006C132B">
      <w:pPr>
        <w:pStyle w:val="Corpodeltesto"/>
        <w:ind w:right="204"/>
      </w:pPr>
    </w:p>
    <w:p w:rsidR="006C132B" w:rsidRDefault="006C132B" w:rsidP="006C132B">
      <w:pPr>
        <w:pStyle w:val="Heading1"/>
      </w:pPr>
      <w:r>
        <w:rPr>
          <w:spacing w:val="-2"/>
          <w:u w:val="single"/>
        </w:rPr>
        <w:t>INCOMPATIBILITÀ</w:t>
      </w:r>
      <w:r>
        <w:rPr>
          <w:spacing w:val="-1"/>
          <w:u w:val="single"/>
        </w:rPr>
        <w:t xml:space="preserve"> E</w:t>
      </w:r>
      <w:r>
        <w:rPr>
          <w:u w:val="single"/>
        </w:rPr>
        <w:t xml:space="preserve"> </w:t>
      </w:r>
      <w:r>
        <w:rPr>
          <w:spacing w:val="-1"/>
          <w:u w:val="single"/>
        </w:rPr>
        <w:t>CAUSE</w:t>
      </w:r>
      <w:r>
        <w:rPr>
          <w:spacing w:val="-2"/>
          <w:u w:val="single"/>
        </w:rPr>
        <w:t xml:space="preserve"> </w:t>
      </w:r>
      <w:proofErr w:type="spellStart"/>
      <w:r>
        <w:rPr>
          <w:spacing w:val="-1"/>
          <w:u w:val="single"/>
        </w:rPr>
        <w:t>DI</w:t>
      </w:r>
      <w:proofErr w:type="spellEnd"/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ASTENSIONE</w:t>
      </w:r>
    </w:p>
    <w:p w:rsidR="006C132B" w:rsidRDefault="006C132B" w:rsidP="006C132B">
      <w:pPr>
        <w:pStyle w:val="Corpodeltesto"/>
        <w:ind w:right="203"/>
      </w:pPr>
      <w:r>
        <w:t>L’affidatario,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dichiarare</w:t>
      </w:r>
      <w:r>
        <w:rPr>
          <w:spacing w:val="1"/>
        </w:rPr>
        <w:t xml:space="preserve"> </w:t>
      </w:r>
      <w:r>
        <w:t>l’assenza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incompatibilità ed astensione richiamate dal </w:t>
      </w:r>
      <w:proofErr w:type="spellStart"/>
      <w:r>
        <w:t>D.Lgs.</w:t>
      </w:r>
      <w:proofErr w:type="spellEnd"/>
      <w:r>
        <w:t xml:space="preserve"> 50/2016 e dalle ulteriori disposizioni normative</w:t>
      </w:r>
      <w:r>
        <w:rPr>
          <w:spacing w:val="1"/>
        </w:rPr>
        <w:t xml:space="preserve"> </w:t>
      </w:r>
      <w:r>
        <w:t>vigenti, né di non avere in corso situazioni che possano configurare ipotesi di conflitti di interesse</w:t>
      </w:r>
      <w:r>
        <w:rPr>
          <w:spacing w:val="1"/>
        </w:rPr>
        <w:t xml:space="preserve"> </w:t>
      </w:r>
      <w:r>
        <w:t>L’affidatario dovrà altresì</w:t>
      </w:r>
      <w:r>
        <w:rPr>
          <w:spacing w:val="61"/>
        </w:rPr>
        <w:t xml:space="preserve"> </w:t>
      </w:r>
      <w:r>
        <w:t>impegnarsi   a segnalare tempestivamente l'eventuale insorgere di 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commi,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sé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suoi</w:t>
      </w:r>
      <w:r>
        <w:rPr>
          <w:spacing w:val="2"/>
        </w:rPr>
        <w:t xml:space="preserve"> </w:t>
      </w:r>
      <w:r>
        <w:t>collaboratori.</w:t>
      </w:r>
    </w:p>
    <w:p w:rsidR="00C47E9D" w:rsidRDefault="00C47E9D" w:rsidP="006C132B">
      <w:pPr>
        <w:pStyle w:val="Corpodeltesto"/>
        <w:ind w:right="203"/>
      </w:pPr>
    </w:p>
    <w:p w:rsidR="006C132B" w:rsidRDefault="006C132B" w:rsidP="006C132B">
      <w:pPr>
        <w:pStyle w:val="Heading1"/>
        <w:rPr>
          <w:u w:val="single"/>
        </w:rPr>
      </w:pPr>
      <w:r>
        <w:rPr>
          <w:u w:val="single"/>
        </w:rPr>
        <w:t>CONTROVERSIE</w:t>
      </w:r>
    </w:p>
    <w:p w:rsidR="006C132B" w:rsidRDefault="006C132B" w:rsidP="006C132B">
      <w:pPr>
        <w:pStyle w:val="Corpodeltesto"/>
        <w:ind w:right="204"/>
      </w:pPr>
      <w:r>
        <w:t xml:space="preserve">Eventuali controversie che dovessero insorgere tra l’affidatario ed il </w:t>
      </w:r>
      <w:r w:rsidR="00C5127F">
        <w:t>Consorzio</w:t>
      </w:r>
      <w:r>
        <w:t xml:space="preserve"> in relazione</w:t>
      </w:r>
      <w:r>
        <w:rPr>
          <w:spacing w:val="-57"/>
        </w:rPr>
        <w:t xml:space="preserve"> </w:t>
      </w:r>
      <w:r>
        <w:t>all'interpretazione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all'esecuzione</w:t>
      </w:r>
      <w:r>
        <w:rPr>
          <w:spacing w:val="1"/>
        </w:rPr>
        <w:t xml:space="preserve"> </w:t>
      </w:r>
      <w:r>
        <w:t>dell’appalto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definibili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deferite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dell'Autorità</w:t>
      </w:r>
      <w:r>
        <w:rPr>
          <w:spacing w:val="1"/>
        </w:rPr>
        <w:t xml:space="preserve"> </w:t>
      </w:r>
      <w:r>
        <w:t>Giudiziaria</w:t>
      </w:r>
      <w:r>
        <w:rPr>
          <w:spacing w:val="1"/>
        </w:rPr>
        <w:t xml:space="preserve"> </w:t>
      </w:r>
      <w:r>
        <w:t>Ordinaria.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 d'ora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 xml:space="preserve">in quello di </w:t>
      </w:r>
      <w:r w:rsidR="00C5127F">
        <w:t>Foggia</w:t>
      </w:r>
      <w:r>
        <w:t>.</w:t>
      </w:r>
    </w:p>
    <w:p w:rsidR="006C132B" w:rsidRDefault="006C132B" w:rsidP="006C132B">
      <w:pPr>
        <w:pStyle w:val="Heading1"/>
      </w:pPr>
      <w:r>
        <w:rPr>
          <w:u w:val="single"/>
        </w:rPr>
        <w:lastRenderedPageBreak/>
        <w:t>SPESE</w:t>
      </w:r>
    </w:p>
    <w:p w:rsidR="006C132B" w:rsidRDefault="006C132B" w:rsidP="006C132B">
      <w:pPr>
        <w:pStyle w:val="Corpodeltesto"/>
        <w:ind w:right="200"/>
        <w:jc w:val="left"/>
      </w:pPr>
      <w:r>
        <w:t xml:space="preserve">Tutte le spese, imposte e tasse, inerenti e conseguenti l’affido del servizio di supporto al </w:t>
      </w:r>
      <w:proofErr w:type="spellStart"/>
      <w:r>
        <w:t>R.U.P.</w:t>
      </w:r>
      <w:proofErr w:type="spellEnd"/>
      <w:r>
        <w:t>, con</w:t>
      </w:r>
      <w:r w:rsidR="00C47E9D">
        <w:t xml:space="preserve"> </w:t>
      </w:r>
      <w:r>
        <w:rPr>
          <w:spacing w:val="-57"/>
        </w:rPr>
        <w:t xml:space="preserve"> </w:t>
      </w:r>
      <w:r w:rsidR="00C5127F"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dell'I.V.A.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esclusivo</w:t>
      </w:r>
      <w:r>
        <w:rPr>
          <w:spacing w:val="-2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del’affidatario.</w:t>
      </w:r>
    </w:p>
    <w:p w:rsidR="00C47E9D" w:rsidRDefault="00C47E9D" w:rsidP="006C132B">
      <w:pPr>
        <w:pStyle w:val="Corpodeltesto"/>
        <w:ind w:right="200"/>
        <w:jc w:val="left"/>
      </w:pPr>
    </w:p>
    <w:p w:rsidR="006C132B" w:rsidRDefault="006C132B" w:rsidP="00C5127F">
      <w:pPr>
        <w:pStyle w:val="Corpodeltesto"/>
        <w:tabs>
          <w:tab w:val="left" w:pos="4939"/>
        </w:tabs>
        <w:ind w:right="203"/>
      </w:pPr>
      <w:r>
        <w:t>Si</w:t>
      </w:r>
      <w:r>
        <w:rPr>
          <w:spacing w:val="43"/>
        </w:rPr>
        <w:t xml:space="preserve"> </w:t>
      </w:r>
      <w:r>
        <w:t>intendono,</w:t>
      </w:r>
      <w:r>
        <w:rPr>
          <w:spacing w:val="45"/>
        </w:rPr>
        <w:t xml:space="preserve"> </w:t>
      </w:r>
      <w:r>
        <w:t>altresì,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carico</w:t>
      </w:r>
      <w:r>
        <w:rPr>
          <w:spacing w:val="46"/>
        </w:rPr>
        <w:t xml:space="preserve"> </w:t>
      </w:r>
      <w:r>
        <w:t>dell’affidatario</w:t>
      </w:r>
      <w:r>
        <w:tab/>
        <w:t>le</w:t>
      </w:r>
      <w:r>
        <w:rPr>
          <w:spacing w:val="42"/>
        </w:rPr>
        <w:t xml:space="preserve"> </w:t>
      </w:r>
      <w:r>
        <w:t>spese</w:t>
      </w:r>
      <w:r>
        <w:rPr>
          <w:spacing w:val="47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tutti</w:t>
      </w:r>
      <w:r>
        <w:rPr>
          <w:spacing w:val="46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materiali</w:t>
      </w:r>
      <w:r>
        <w:rPr>
          <w:spacing w:val="46"/>
        </w:rPr>
        <w:t xml:space="preserve"> </w:t>
      </w:r>
      <w:r>
        <w:t>ed</w:t>
      </w:r>
      <w:r>
        <w:rPr>
          <w:spacing w:val="46"/>
        </w:rPr>
        <w:t xml:space="preserve"> </w:t>
      </w:r>
      <w:r>
        <w:t>ogni</w:t>
      </w:r>
      <w:r>
        <w:rPr>
          <w:spacing w:val="46"/>
        </w:rPr>
        <w:t xml:space="preserve"> </w:t>
      </w:r>
      <w:r>
        <w:t>altro</w:t>
      </w:r>
      <w:r>
        <w:rPr>
          <w:spacing w:val="46"/>
        </w:rPr>
        <w:t xml:space="preserve"> </w:t>
      </w:r>
      <w:r>
        <w:t>onere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l'ottimale</w:t>
      </w:r>
      <w:r>
        <w:rPr>
          <w:spacing w:val="1"/>
        </w:rPr>
        <w:t xml:space="preserve"> </w:t>
      </w:r>
      <w:r>
        <w:t>espletamento</w:t>
      </w:r>
      <w:r>
        <w:rPr>
          <w:spacing w:val="-1"/>
        </w:rPr>
        <w:t xml:space="preserve"> </w:t>
      </w:r>
      <w:r>
        <w:t>delle prestazioni 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atto.</w:t>
      </w:r>
    </w:p>
    <w:p w:rsidR="00F8694D" w:rsidRDefault="00F8694D" w:rsidP="006C132B">
      <w:pPr>
        <w:spacing w:after="160"/>
        <w:jc w:val="both"/>
      </w:pPr>
    </w:p>
    <w:sectPr w:rsidR="00F8694D" w:rsidSect="00803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">
    <w:nsid w:val="0D6D30CB"/>
    <w:multiLevelType w:val="hybridMultilevel"/>
    <w:tmpl w:val="50E8467A"/>
    <w:lvl w:ilvl="0" w:tplc="022CC2F6">
      <w:start w:val="1"/>
      <w:numFmt w:val="decimal"/>
      <w:lvlText w:val="%1."/>
      <w:lvlJc w:val="left"/>
      <w:pPr>
        <w:ind w:left="195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32495C0">
      <w:numFmt w:val="bullet"/>
      <w:lvlText w:val="•"/>
      <w:lvlJc w:val="left"/>
      <w:pPr>
        <w:ind w:left="1184" w:hanging="267"/>
      </w:pPr>
      <w:rPr>
        <w:rFonts w:hint="default"/>
        <w:lang w:val="it-IT" w:eastAsia="en-US" w:bidi="ar-SA"/>
      </w:rPr>
    </w:lvl>
    <w:lvl w:ilvl="2" w:tplc="5B2E7406">
      <w:numFmt w:val="bullet"/>
      <w:lvlText w:val="•"/>
      <w:lvlJc w:val="left"/>
      <w:pPr>
        <w:ind w:left="2168" w:hanging="267"/>
      </w:pPr>
      <w:rPr>
        <w:rFonts w:hint="default"/>
        <w:lang w:val="it-IT" w:eastAsia="en-US" w:bidi="ar-SA"/>
      </w:rPr>
    </w:lvl>
    <w:lvl w:ilvl="3" w:tplc="AFBAF57A">
      <w:numFmt w:val="bullet"/>
      <w:lvlText w:val="•"/>
      <w:lvlJc w:val="left"/>
      <w:pPr>
        <w:ind w:left="3152" w:hanging="267"/>
      </w:pPr>
      <w:rPr>
        <w:rFonts w:hint="default"/>
        <w:lang w:val="it-IT" w:eastAsia="en-US" w:bidi="ar-SA"/>
      </w:rPr>
    </w:lvl>
    <w:lvl w:ilvl="4" w:tplc="0A6C0F16">
      <w:numFmt w:val="bullet"/>
      <w:lvlText w:val="•"/>
      <w:lvlJc w:val="left"/>
      <w:pPr>
        <w:ind w:left="4136" w:hanging="267"/>
      </w:pPr>
      <w:rPr>
        <w:rFonts w:hint="default"/>
        <w:lang w:val="it-IT" w:eastAsia="en-US" w:bidi="ar-SA"/>
      </w:rPr>
    </w:lvl>
    <w:lvl w:ilvl="5" w:tplc="1DC21F1E">
      <w:numFmt w:val="bullet"/>
      <w:lvlText w:val="•"/>
      <w:lvlJc w:val="left"/>
      <w:pPr>
        <w:ind w:left="5120" w:hanging="267"/>
      </w:pPr>
      <w:rPr>
        <w:rFonts w:hint="default"/>
        <w:lang w:val="it-IT" w:eastAsia="en-US" w:bidi="ar-SA"/>
      </w:rPr>
    </w:lvl>
    <w:lvl w:ilvl="6" w:tplc="066C9602">
      <w:numFmt w:val="bullet"/>
      <w:lvlText w:val="•"/>
      <w:lvlJc w:val="left"/>
      <w:pPr>
        <w:ind w:left="6104" w:hanging="267"/>
      </w:pPr>
      <w:rPr>
        <w:rFonts w:hint="default"/>
        <w:lang w:val="it-IT" w:eastAsia="en-US" w:bidi="ar-SA"/>
      </w:rPr>
    </w:lvl>
    <w:lvl w:ilvl="7" w:tplc="5FFA8A98">
      <w:numFmt w:val="bullet"/>
      <w:lvlText w:val="•"/>
      <w:lvlJc w:val="left"/>
      <w:pPr>
        <w:ind w:left="7088" w:hanging="267"/>
      </w:pPr>
      <w:rPr>
        <w:rFonts w:hint="default"/>
        <w:lang w:val="it-IT" w:eastAsia="en-US" w:bidi="ar-SA"/>
      </w:rPr>
    </w:lvl>
    <w:lvl w:ilvl="8" w:tplc="8A08BF9A">
      <w:numFmt w:val="bullet"/>
      <w:lvlText w:val="•"/>
      <w:lvlJc w:val="left"/>
      <w:pPr>
        <w:ind w:left="8072" w:hanging="267"/>
      </w:pPr>
      <w:rPr>
        <w:rFonts w:hint="default"/>
        <w:lang w:val="it-IT" w:eastAsia="en-US" w:bidi="ar-SA"/>
      </w:rPr>
    </w:lvl>
  </w:abstractNum>
  <w:abstractNum w:abstractNumId="2">
    <w:nsid w:val="12591427"/>
    <w:multiLevelType w:val="hybridMultilevel"/>
    <w:tmpl w:val="C5222C44"/>
    <w:lvl w:ilvl="0" w:tplc="8A4C244E">
      <w:numFmt w:val="bullet"/>
      <w:lvlText w:val="-"/>
      <w:lvlJc w:val="left"/>
      <w:pPr>
        <w:ind w:left="195" w:hanging="188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4"/>
        <w:szCs w:val="24"/>
        <w:lang w:val="it-IT" w:eastAsia="en-US" w:bidi="ar-SA"/>
      </w:rPr>
    </w:lvl>
    <w:lvl w:ilvl="1" w:tplc="4F1AF1AC">
      <w:numFmt w:val="bullet"/>
      <w:lvlText w:val="•"/>
      <w:lvlJc w:val="left"/>
      <w:pPr>
        <w:ind w:left="1184" w:hanging="188"/>
      </w:pPr>
      <w:rPr>
        <w:rFonts w:hint="default"/>
        <w:lang w:val="it-IT" w:eastAsia="en-US" w:bidi="ar-SA"/>
      </w:rPr>
    </w:lvl>
    <w:lvl w:ilvl="2" w:tplc="0CE059E6">
      <w:numFmt w:val="bullet"/>
      <w:lvlText w:val="•"/>
      <w:lvlJc w:val="left"/>
      <w:pPr>
        <w:ind w:left="2168" w:hanging="188"/>
      </w:pPr>
      <w:rPr>
        <w:rFonts w:hint="default"/>
        <w:lang w:val="it-IT" w:eastAsia="en-US" w:bidi="ar-SA"/>
      </w:rPr>
    </w:lvl>
    <w:lvl w:ilvl="3" w:tplc="656EA4D8">
      <w:numFmt w:val="bullet"/>
      <w:lvlText w:val="•"/>
      <w:lvlJc w:val="left"/>
      <w:pPr>
        <w:ind w:left="3152" w:hanging="188"/>
      </w:pPr>
      <w:rPr>
        <w:rFonts w:hint="default"/>
        <w:lang w:val="it-IT" w:eastAsia="en-US" w:bidi="ar-SA"/>
      </w:rPr>
    </w:lvl>
    <w:lvl w:ilvl="4" w:tplc="620CE484">
      <w:numFmt w:val="bullet"/>
      <w:lvlText w:val="•"/>
      <w:lvlJc w:val="left"/>
      <w:pPr>
        <w:ind w:left="4136" w:hanging="188"/>
      </w:pPr>
      <w:rPr>
        <w:rFonts w:hint="default"/>
        <w:lang w:val="it-IT" w:eastAsia="en-US" w:bidi="ar-SA"/>
      </w:rPr>
    </w:lvl>
    <w:lvl w:ilvl="5" w:tplc="1C6CAB0A">
      <w:numFmt w:val="bullet"/>
      <w:lvlText w:val="•"/>
      <w:lvlJc w:val="left"/>
      <w:pPr>
        <w:ind w:left="5120" w:hanging="188"/>
      </w:pPr>
      <w:rPr>
        <w:rFonts w:hint="default"/>
        <w:lang w:val="it-IT" w:eastAsia="en-US" w:bidi="ar-SA"/>
      </w:rPr>
    </w:lvl>
    <w:lvl w:ilvl="6" w:tplc="2DBC0EB8">
      <w:numFmt w:val="bullet"/>
      <w:lvlText w:val="•"/>
      <w:lvlJc w:val="left"/>
      <w:pPr>
        <w:ind w:left="6104" w:hanging="188"/>
      </w:pPr>
      <w:rPr>
        <w:rFonts w:hint="default"/>
        <w:lang w:val="it-IT" w:eastAsia="en-US" w:bidi="ar-SA"/>
      </w:rPr>
    </w:lvl>
    <w:lvl w:ilvl="7" w:tplc="1E3ADC74">
      <w:numFmt w:val="bullet"/>
      <w:lvlText w:val="•"/>
      <w:lvlJc w:val="left"/>
      <w:pPr>
        <w:ind w:left="7088" w:hanging="188"/>
      </w:pPr>
      <w:rPr>
        <w:rFonts w:hint="default"/>
        <w:lang w:val="it-IT" w:eastAsia="en-US" w:bidi="ar-SA"/>
      </w:rPr>
    </w:lvl>
    <w:lvl w:ilvl="8" w:tplc="D73EF796">
      <w:numFmt w:val="bullet"/>
      <w:lvlText w:val="•"/>
      <w:lvlJc w:val="left"/>
      <w:pPr>
        <w:ind w:left="8072" w:hanging="188"/>
      </w:pPr>
      <w:rPr>
        <w:rFonts w:hint="default"/>
        <w:lang w:val="it-IT" w:eastAsia="en-US" w:bidi="ar-SA"/>
      </w:rPr>
    </w:lvl>
  </w:abstractNum>
  <w:abstractNum w:abstractNumId="3">
    <w:nsid w:val="40A66AF7"/>
    <w:multiLevelType w:val="hybridMultilevel"/>
    <w:tmpl w:val="8228B022"/>
    <w:lvl w:ilvl="0" w:tplc="0410000F">
      <w:start w:val="1"/>
      <w:numFmt w:val="decimal"/>
      <w:lvlText w:val="%1."/>
      <w:lvlJc w:val="left"/>
      <w:pPr>
        <w:ind w:left="915" w:hanging="360"/>
      </w:p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3FD067F"/>
    <w:multiLevelType w:val="hybridMultilevel"/>
    <w:tmpl w:val="C95C776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7090"/>
    <w:rsid w:val="00044BAF"/>
    <w:rsid w:val="000866AF"/>
    <w:rsid w:val="00252E9C"/>
    <w:rsid w:val="00312A18"/>
    <w:rsid w:val="003940CC"/>
    <w:rsid w:val="00427C8C"/>
    <w:rsid w:val="0069266C"/>
    <w:rsid w:val="006C132B"/>
    <w:rsid w:val="008036C3"/>
    <w:rsid w:val="00A86342"/>
    <w:rsid w:val="00AC7090"/>
    <w:rsid w:val="00C47E9D"/>
    <w:rsid w:val="00C5127F"/>
    <w:rsid w:val="00E143C1"/>
    <w:rsid w:val="00E145E3"/>
    <w:rsid w:val="00E20A9D"/>
    <w:rsid w:val="00F8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0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C70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qFormat/>
    <w:rsid w:val="006C132B"/>
    <w:pPr>
      <w:widowControl w:val="0"/>
      <w:suppressAutoHyphens w:val="0"/>
      <w:autoSpaceDE w:val="0"/>
      <w:autoSpaceDN w:val="0"/>
      <w:ind w:left="195"/>
      <w:jc w:val="both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C132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C132B"/>
    <w:pPr>
      <w:widowControl w:val="0"/>
      <w:suppressAutoHyphens w:val="0"/>
      <w:autoSpaceDE w:val="0"/>
      <w:autoSpaceDN w:val="0"/>
      <w:ind w:left="195"/>
      <w:outlineLvl w:val="1"/>
    </w:pPr>
    <w:rPr>
      <w:b/>
      <w:bCs/>
      <w:sz w:val="24"/>
      <w:szCs w:val="24"/>
      <w:lang w:eastAsia="en-US"/>
    </w:rPr>
  </w:style>
  <w:style w:type="paragraph" w:customStyle="1" w:styleId="Default">
    <w:name w:val="Default"/>
    <w:rsid w:val="006C1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martin</dc:creator>
  <cp:lastModifiedBy>marino.russo</cp:lastModifiedBy>
  <cp:revision>2</cp:revision>
  <dcterms:created xsi:type="dcterms:W3CDTF">2021-08-03T11:44:00Z</dcterms:created>
  <dcterms:modified xsi:type="dcterms:W3CDTF">2021-08-03T11:44:00Z</dcterms:modified>
</cp:coreProperties>
</file>